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9B" w:rsidRDefault="0048779B" w:rsidP="0048779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8779B" w:rsidRDefault="0048779B" w:rsidP="0048779B">
      <w:pPr>
        <w:autoSpaceDE w:val="0"/>
        <w:autoSpaceDN w:val="0"/>
        <w:adjustRightInd w:val="0"/>
        <w:spacing w:after="0" w:line="240" w:lineRule="auto"/>
        <w:outlineLvl w:val="0"/>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РЕСПУБЛИКИ САХА (ЯКУТИЯ)</w:t>
      </w: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5 марта 2011 г. N 92</w:t>
      </w: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ГРАМОТЕ ПРАВИТЕЛЬСТВА РЕСПУБЛИКИ САХА (ЯКУТИЯ)</w:t>
      </w: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БЛАГОДАРНОСТИ ПРАВИТЕЛЬСТВА РЕСПУБЛИКИ САХА (ЯКУТИЯ)</w:t>
      </w:r>
    </w:p>
    <w:p w:rsidR="0048779B" w:rsidRDefault="0048779B" w:rsidP="0048779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48779B">
        <w:trPr>
          <w:jc w:val="center"/>
        </w:trPr>
        <w:tc>
          <w:tcPr>
            <w:tcW w:w="5000" w:type="pct"/>
            <w:tcBorders>
              <w:left w:val="single" w:sz="24" w:space="0" w:color="CED3F1"/>
              <w:right w:val="single" w:sz="24" w:space="0" w:color="F4F3F8"/>
            </w:tcBorders>
            <w:shd w:val="clear" w:color="auto" w:fill="F4F3F8"/>
          </w:tcPr>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w:t>
            </w:r>
            <w:proofErr w:type="gramStart"/>
            <w:r>
              <w:rPr>
                <w:rFonts w:ascii="Times New Roman" w:hAnsi="Times New Roman" w:cs="Times New Roman"/>
                <w:color w:val="392C69"/>
                <w:sz w:val="28"/>
                <w:szCs w:val="28"/>
              </w:rPr>
              <w:t>С(</w:t>
            </w:r>
            <w:proofErr w:type="gramEnd"/>
            <w:r>
              <w:rPr>
                <w:rFonts w:ascii="Times New Roman" w:hAnsi="Times New Roman" w:cs="Times New Roman"/>
                <w:color w:val="392C69"/>
                <w:sz w:val="28"/>
                <w:szCs w:val="28"/>
              </w:rPr>
              <w:t>Я)</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12.07.2012 </w:t>
            </w:r>
            <w:hyperlink r:id="rId6" w:history="1">
              <w:r>
                <w:rPr>
                  <w:rFonts w:ascii="Times New Roman" w:hAnsi="Times New Roman" w:cs="Times New Roman"/>
                  <w:color w:val="0000FF"/>
                  <w:sz w:val="28"/>
                  <w:szCs w:val="28"/>
                </w:rPr>
                <w:t>N 306</w:t>
              </w:r>
            </w:hyperlink>
            <w:r>
              <w:rPr>
                <w:rFonts w:ascii="Times New Roman" w:hAnsi="Times New Roman" w:cs="Times New Roman"/>
                <w:color w:val="392C69"/>
                <w:sz w:val="28"/>
                <w:szCs w:val="28"/>
              </w:rPr>
              <w:t xml:space="preserve">, от 25.04.2015 </w:t>
            </w:r>
            <w:hyperlink r:id="rId7" w:history="1">
              <w:r>
                <w:rPr>
                  <w:rFonts w:ascii="Times New Roman" w:hAnsi="Times New Roman" w:cs="Times New Roman"/>
                  <w:color w:val="0000FF"/>
                  <w:sz w:val="28"/>
                  <w:szCs w:val="28"/>
                </w:rPr>
                <w:t>N 144</w:t>
              </w:r>
            </w:hyperlink>
            <w:r>
              <w:rPr>
                <w:rFonts w:ascii="Times New Roman" w:hAnsi="Times New Roman" w:cs="Times New Roman"/>
                <w:color w:val="392C69"/>
                <w:sz w:val="28"/>
                <w:szCs w:val="28"/>
              </w:rPr>
              <w:t xml:space="preserve">, от 29.12.2015 </w:t>
            </w:r>
            <w:hyperlink r:id="rId8" w:history="1">
              <w:r>
                <w:rPr>
                  <w:rFonts w:ascii="Times New Roman" w:hAnsi="Times New Roman" w:cs="Times New Roman"/>
                  <w:color w:val="0000FF"/>
                  <w:sz w:val="28"/>
                  <w:szCs w:val="28"/>
                </w:rPr>
                <w:t>N 545</w:t>
              </w:r>
            </w:hyperlink>
            <w:r>
              <w:rPr>
                <w:rFonts w:ascii="Times New Roman" w:hAnsi="Times New Roman" w:cs="Times New Roman"/>
                <w:color w:val="392C69"/>
                <w:sz w:val="28"/>
                <w:szCs w:val="28"/>
              </w:rPr>
              <w:t>)</w:t>
            </w:r>
          </w:p>
        </w:tc>
      </w:tr>
    </w:tbl>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поощрения граждан и предприятий, учреждений и организаций, общественно-политических объединений, улусов, городов Республики Саха (Якутия), Российской Федерации, иностранных государств, внесших большой вклад в социально-экономическое развитие, становление государственности республики, за многолетнюю плодотворную работу по повышению благосостояния народов Якутии, а также за активную общественную деятельность Правительство Республики Саха (Якутия) постановляет:</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36"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Грамоте Правительства Республики Саха (Якутия) согласно приложению N 1 к настоящему постановлению.</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w:anchor="Par273"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Благодарности Правительства Республики Саха (Якутия) согласно приложению N 2 к настоящему постановлению.</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Министерству финансов Республики Саха (Якутия) (</w:t>
      </w:r>
      <w:proofErr w:type="spellStart"/>
      <w:r>
        <w:rPr>
          <w:rFonts w:ascii="Times New Roman" w:hAnsi="Times New Roman" w:cs="Times New Roman"/>
          <w:sz w:val="28"/>
          <w:szCs w:val="28"/>
        </w:rPr>
        <w:t>Жондоров</w:t>
      </w:r>
      <w:proofErr w:type="spellEnd"/>
      <w:r>
        <w:rPr>
          <w:rFonts w:ascii="Times New Roman" w:hAnsi="Times New Roman" w:cs="Times New Roman"/>
          <w:sz w:val="28"/>
          <w:szCs w:val="28"/>
        </w:rPr>
        <w:t xml:space="preserve"> В.А.) ежегодно предусматривать расходы по изготовлению Грамоты Правительства Республики Саха (Якутия), Благодарности Правительства Республики Саха (Якутия) и сувениров к ним в смете расходов на содержание Администрации Главы Республики Саха (Якутия) и Правительства Республики Саха (Якутия).</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25.04.2015 </w:t>
      </w:r>
      <w:hyperlink r:id="rId9" w:history="1">
        <w:r>
          <w:rPr>
            <w:rFonts w:ascii="Times New Roman" w:hAnsi="Times New Roman" w:cs="Times New Roman"/>
            <w:color w:val="0000FF"/>
            <w:sz w:val="28"/>
            <w:szCs w:val="28"/>
          </w:rPr>
          <w:t>N 144</w:t>
        </w:r>
      </w:hyperlink>
      <w:r>
        <w:rPr>
          <w:rFonts w:ascii="Times New Roman" w:hAnsi="Times New Roman" w:cs="Times New Roman"/>
          <w:sz w:val="28"/>
          <w:szCs w:val="28"/>
        </w:rPr>
        <w:t xml:space="preserve">, от 29.12.2015 </w:t>
      </w:r>
      <w:hyperlink r:id="rId10" w:history="1">
        <w:r>
          <w:rPr>
            <w:rFonts w:ascii="Times New Roman" w:hAnsi="Times New Roman" w:cs="Times New Roman"/>
            <w:color w:val="0000FF"/>
            <w:sz w:val="28"/>
            <w:szCs w:val="28"/>
          </w:rPr>
          <w:t>N 545</w:t>
        </w:r>
      </w:hyperlink>
      <w:r>
        <w:rPr>
          <w:rFonts w:ascii="Times New Roman" w:hAnsi="Times New Roman" w:cs="Times New Roman"/>
          <w:sz w:val="28"/>
          <w:szCs w:val="28"/>
        </w:rPr>
        <w:t>)</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Признать утратившим силу </w:t>
      </w:r>
      <w:hyperlink r:id="rId1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Республики Саха (Якутия) от 28 января 2008 года N 35 "Об утверждении Положения о Грамоте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Опубликовать настоящее постановление в официальных средствах массовой информации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Контроль исполнения настоящего постановления возложить на Руководителя Администрации Главы Республики Саха (Якутия) и Правительства Республики Саха (Якутия) Куприянова Ю.С.</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25.04.2015 N 144)</w:t>
      </w:r>
    </w:p>
    <w:p w:rsidR="0048779B" w:rsidRDefault="0048779B" w:rsidP="0048779B">
      <w:pPr>
        <w:autoSpaceDE w:val="0"/>
        <w:autoSpaceDN w:val="0"/>
        <w:adjustRightInd w:val="0"/>
        <w:spacing w:after="0" w:line="240" w:lineRule="auto"/>
        <w:ind w:firstLine="540"/>
        <w:jc w:val="both"/>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Саха (Якутия)</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Г.ДАНЧИКОВА</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Саха (Якутия)</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5 марта 2011 г. N 92</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N 1)</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bookmarkStart w:id="0" w:name="Par36"/>
      <w:bookmarkEnd w:id="0"/>
      <w:r>
        <w:rPr>
          <w:rFonts w:ascii="Times New Roman" w:hAnsi="Times New Roman" w:cs="Times New Roman"/>
          <w:b/>
          <w:bCs/>
          <w:sz w:val="28"/>
          <w:szCs w:val="28"/>
        </w:rPr>
        <w:t>ПОЛОЖЕНИЕ</w:t>
      </w: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ГРАМОТЕ ПРАВИТЕЛЬСТВА РЕСПУБЛИКИ САХА (ЯКУТИЯ)</w:t>
      </w:r>
    </w:p>
    <w:p w:rsidR="0048779B" w:rsidRDefault="0048779B" w:rsidP="0048779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48779B">
        <w:trPr>
          <w:jc w:val="center"/>
        </w:trPr>
        <w:tc>
          <w:tcPr>
            <w:tcW w:w="5000" w:type="pct"/>
            <w:tcBorders>
              <w:left w:val="single" w:sz="24" w:space="0" w:color="CED3F1"/>
              <w:right w:val="single" w:sz="24" w:space="0" w:color="F4F3F8"/>
            </w:tcBorders>
            <w:shd w:val="clear" w:color="auto" w:fill="F4F3F8"/>
          </w:tcPr>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w:t>
            </w:r>
            <w:proofErr w:type="gramStart"/>
            <w:r>
              <w:rPr>
                <w:rFonts w:ascii="Times New Roman" w:hAnsi="Times New Roman" w:cs="Times New Roman"/>
                <w:color w:val="392C69"/>
                <w:sz w:val="28"/>
                <w:szCs w:val="28"/>
              </w:rPr>
              <w:t>С(</w:t>
            </w:r>
            <w:proofErr w:type="gramEnd"/>
            <w:r>
              <w:rPr>
                <w:rFonts w:ascii="Times New Roman" w:hAnsi="Times New Roman" w:cs="Times New Roman"/>
                <w:color w:val="392C69"/>
                <w:sz w:val="28"/>
                <w:szCs w:val="28"/>
              </w:rPr>
              <w:t>Я)</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12.07.2012 </w:t>
            </w:r>
            <w:hyperlink r:id="rId13" w:history="1">
              <w:r>
                <w:rPr>
                  <w:rFonts w:ascii="Times New Roman" w:hAnsi="Times New Roman" w:cs="Times New Roman"/>
                  <w:color w:val="0000FF"/>
                  <w:sz w:val="28"/>
                  <w:szCs w:val="28"/>
                </w:rPr>
                <w:t>N 306</w:t>
              </w:r>
            </w:hyperlink>
            <w:r>
              <w:rPr>
                <w:rFonts w:ascii="Times New Roman" w:hAnsi="Times New Roman" w:cs="Times New Roman"/>
                <w:color w:val="392C69"/>
                <w:sz w:val="28"/>
                <w:szCs w:val="28"/>
              </w:rPr>
              <w:t xml:space="preserve">, от 25.04.2015 </w:t>
            </w:r>
            <w:hyperlink r:id="rId14" w:history="1">
              <w:r>
                <w:rPr>
                  <w:rFonts w:ascii="Times New Roman" w:hAnsi="Times New Roman" w:cs="Times New Roman"/>
                  <w:color w:val="0000FF"/>
                  <w:sz w:val="28"/>
                  <w:szCs w:val="28"/>
                </w:rPr>
                <w:t>N 144</w:t>
              </w:r>
            </w:hyperlink>
            <w:r>
              <w:rPr>
                <w:rFonts w:ascii="Times New Roman" w:hAnsi="Times New Roman" w:cs="Times New Roman"/>
                <w:color w:val="392C69"/>
                <w:sz w:val="28"/>
                <w:szCs w:val="28"/>
              </w:rPr>
              <w:t xml:space="preserve">, от 29.12.2015 </w:t>
            </w:r>
            <w:hyperlink r:id="rId15" w:history="1">
              <w:r>
                <w:rPr>
                  <w:rFonts w:ascii="Times New Roman" w:hAnsi="Times New Roman" w:cs="Times New Roman"/>
                  <w:color w:val="0000FF"/>
                  <w:sz w:val="28"/>
                  <w:szCs w:val="28"/>
                </w:rPr>
                <w:t>N 545</w:t>
              </w:r>
            </w:hyperlink>
            <w:r>
              <w:rPr>
                <w:rFonts w:ascii="Times New Roman" w:hAnsi="Times New Roman" w:cs="Times New Roman"/>
                <w:color w:val="392C69"/>
                <w:sz w:val="28"/>
                <w:szCs w:val="28"/>
              </w:rPr>
              <w:t>)</w:t>
            </w:r>
          </w:p>
        </w:tc>
      </w:tr>
    </w:tbl>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Грамота Правительства Республики Саха (Якутия) является формой поощрения граждан Российской Федерации, иностранных граждан, а также организаций, в том числе общественных объединений, осуществляющих деятельность на территории Республики Саха (Якутия), за многолетний добросовестный труд и достигнутые успехи в социально-экономическом развитии Республики Саха (Якутия), в государственной, общественной и других видах деятельности.</w:t>
      </w:r>
      <w:proofErr w:type="gramEnd"/>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о награждении Грамотой Правительства Республики Саха (Якутия) принимается Правительством Республики Саха (Якутия) и оформляется постановлением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 Российской Федерации и иностранных государств, награжденным Грамотой Правительства Республики Саха (Якутия), вручаются Грамота Правительства Республики Саха (Якутия) установленного образца и золотые наручные часы с ремешком в футляре. Образец бланка грамоты прилагается (не приводится).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Мужские и женские часы к Грамоте Правительства Республики Саха (Якутия) выполнены из золота 585 пробы, стекло сапфировое. Средний вес </w:t>
      </w:r>
      <w:r>
        <w:rPr>
          <w:rFonts w:ascii="Times New Roman" w:hAnsi="Times New Roman" w:cs="Times New Roman"/>
          <w:sz w:val="28"/>
          <w:szCs w:val="28"/>
        </w:rPr>
        <w:lastRenderedPageBreak/>
        <w:t>корпуса для мужских часов не менее 14,0 грамм, женских - не менее 5,5 грамм. На лицевой стороне часов имеются надпись "Правительство Республики Саха (Якутия)" и изображение Государственного герба Республики Саха (Якутия). На крышке часов - надпись "От Председателя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в срок до 25 декабря текущего года распоряжением Правительства Республики Саха (Якутия) по представлению отдела по государственным наградам и геральдике утверждаются количество и распределение квот на награждение Грамотой Правительства Республики Саха (Якутия) на следующий календарный год.</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12.07.2012 N 306)</w:t>
      </w: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Порядок представления к награждению</w:t>
      </w: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1. Письменное ходатайство в адрес Председателя Правительства Республики Саха (Якутия) о поощрении граждан (организаций) Грамотой Правительства Республики Саха (Якутия) представляется руководителем соответствующего исполнительного органа государственной власти Республики Саха (Якутия). Ходатайства о поощрении граждан (организаций) Грамотой Правительства Республики Саха (Якутия) могут возбуждаться руководителем соответствующего органа местного самоуправления или Главным федеральным инспектором по Республике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письменному ходатайству прилагаются следующие документы:</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общего собрания трудового коллектива предприятия, организации, учреждения, независимо от их организационно-правовой формы;</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коллегии исполнительного органа государственной власти Республики Саха (Якутия) либо решение комиссии по наградам при главе соответствующего органа местного самоуправления, согласованное с отраслевым исполнительным органом государственной власти Республики Саха (Якутия), либо решение Главного федерального инспектора по Республике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86" w:history="1">
        <w:r>
          <w:rPr>
            <w:rFonts w:ascii="Times New Roman" w:hAnsi="Times New Roman" w:cs="Times New Roman"/>
            <w:color w:val="0000FF"/>
            <w:sz w:val="28"/>
            <w:szCs w:val="28"/>
          </w:rPr>
          <w:t>наградной лист</w:t>
        </w:r>
      </w:hyperlink>
      <w:r>
        <w:rPr>
          <w:rFonts w:ascii="Times New Roman" w:hAnsi="Times New Roman" w:cs="Times New Roman"/>
          <w:sz w:val="28"/>
          <w:szCs w:val="28"/>
        </w:rPr>
        <w:t xml:space="preserve"> в формате А3 установленного образца согласно приложению к настоящему Положению.</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29.12.2015 N 545)</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Председатель Правительства Республики Саха (Якутия) или по его поручению руководитель Секретариата Председателя Правительства Республики Саха (Якутия), или первый заместитель Руководителя Администрации Главы Республики Саха (Якутия) и Правительства Республики Саха (Якутия) рассматривает ходатайство о награждении Грамотой Правительства Республики Саха (Якутия) в течение трех рабочих дней со дня поступления, визирует и направляет ходатайство с приложенными документами в отдел по государственным наградам 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геральдике Администрации Главы Республики Саха (Якутия) и Правительства Республики Саха (Якутия) для проведения проверки представленных документов.</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Отдел по государственным наградам и геральдике Администрации Главы Республики Саха (Якутия) и Правительства Республики Саха (Якутия) в срок до 30 календарных дней с момента поступления поручения проводит проверку представленных документов и в случае неполного представления документов, указанных в </w:t>
      </w:r>
      <w:hyperlink w:anchor="Par53"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 либо отсутствия квоты на награждение Грамотой Правительства Республики Саха (Якутия) осуществляет возврат документов должностному лицу, внесшему ходатайство.</w:t>
      </w:r>
      <w:proofErr w:type="gramEnd"/>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соответствия документов предъявляемым требованиям Отдел по государственным наградам и геральдике Администрации Главы Республики Саха (Якутия) и Правительства Республики Саха (Якутия) осуществляет разработку и согласование проекта постановления Правительства Республики Саха (Якутия) о награждении Грамотой Правительства Республики Саха (Якутия) в соответствии с </w:t>
      </w:r>
      <w:hyperlink r:id="rId18" w:history="1">
        <w:r>
          <w:rPr>
            <w:rFonts w:ascii="Times New Roman" w:hAnsi="Times New Roman" w:cs="Times New Roman"/>
            <w:color w:val="0000FF"/>
            <w:sz w:val="28"/>
            <w:szCs w:val="28"/>
          </w:rPr>
          <w:t>пунктом 4.3.1</w:t>
        </w:r>
      </w:hyperlink>
      <w:r>
        <w:rPr>
          <w:rFonts w:ascii="Times New Roman" w:hAnsi="Times New Roman" w:cs="Times New Roman"/>
          <w:sz w:val="28"/>
          <w:szCs w:val="28"/>
        </w:rPr>
        <w:t xml:space="preserve"> Регламента Правительства Республики Саха (Якутия), утвержденным постановлением Правительства Республики Саха (Якутия) от 3 ноября 2010 г</w:t>
      </w:r>
      <w:proofErr w:type="gramEnd"/>
      <w:r>
        <w:rPr>
          <w:rFonts w:ascii="Times New Roman" w:hAnsi="Times New Roman" w:cs="Times New Roman"/>
          <w:sz w:val="28"/>
          <w:szCs w:val="28"/>
        </w:rPr>
        <w:t>. N 490, и вносит для рассмотрения на заседании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срочном оформлении проекта постановления Правительства Республики Саха (Якутия) о награждении Грамотой Правительства Республики Саха (Якутия) принимается Председателем Правительства Республики Саха (Якутия). </w:t>
      </w:r>
      <w:proofErr w:type="gramStart"/>
      <w:r>
        <w:rPr>
          <w:rFonts w:ascii="Times New Roman" w:hAnsi="Times New Roman" w:cs="Times New Roman"/>
          <w:sz w:val="28"/>
          <w:szCs w:val="28"/>
        </w:rPr>
        <w:t>При этом проект постановления Правительства Республики Саха (Якутия) согласуется с Руководителем Администрации Главы Республики Саха (Якутия) и Правительства Республики Саха (Якутия), первым заместителем Руководителя Администрации Главы Республики Саха (Якутия) и Правительства Республики Саха (Якутия), курирующим заместителем Председателя Правительства Республики Саха (Якутия), руководителем отдела по государственным наградам и геральдике и утверждается Председателем Правительства Республики Саха (Якутия).</w:t>
      </w:r>
      <w:proofErr w:type="gramEnd"/>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29.12.2015 N 545)</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Повторное представление к награждению Грамотой Правительства Республики Саха (Якутия)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не ранее чем через 5 лет после предыдущего награждения.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Граждане Российской Федерации и иностранные граждане, не проживающие в Республике Саха (Якутия), представляются к награждению Грамотой Правительства Республики Саха (Якутия) на общих основаниях.</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Вручение Грамоты Правительства Республики Саха (Якутия) производится Председателем Правительства Республики Саха (Якутия) либо по его поручению другим должностным лицом не позднее месячного срока со дня выхода постановления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6. отдел по государственным наградам и геральдике Администрации Главы Республики Саха (Якутия) и Правительства Республики Саха (Якутия) передает Грамоту Правительства Республики Саха (Якутия) с выписками из постановлений Правительства Республики Саха (Якутия) на двух языках, золотые наручные часы с ремешком в футляре ответственным лицам исполнительных органов государственной власти или органам местного самоуправления Республики Саха (Якутия) для вручения награжденному.</w:t>
      </w:r>
      <w:proofErr w:type="gramEnd"/>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12.07.2012 </w:t>
      </w:r>
      <w:hyperlink r:id="rId20" w:history="1">
        <w:r>
          <w:rPr>
            <w:rFonts w:ascii="Times New Roman" w:hAnsi="Times New Roman" w:cs="Times New Roman"/>
            <w:color w:val="0000FF"/>
            <w:sz w:val="28"/>
            <w:szCs w:val="28"/>
          </w:rPr>
          <w:t>N 306</w:t>
        </w:r>
      </w:hyperlink>
      <w:r>
        <w:rPr>
          <w:rFonts w:ascii="Times New Roman" w:hAnsi="Times New Roman" w:cs="Times New Roman"/>
          <w:sz w:val="28"/>
          <w:szCs w:val="28"/>
        </w:rPr>
        <w:t xml:space="preserve">, от 25.04.2015 </w:t>
      </w:r>
      <w:hyperlink r:id="rId21" w:history="1">
        <w:r>
          <w:rPr>
            <w:rFonts w:ascii="Times New Roman" w:hAnsi="Times New Roman" w:cs="Times New Roman"/>
            <w:color w:val="0000FF"/>
            <w:sz w:val="28"/>
            <w:szCs w:val="28"/>
          </w:rPr>
          <w:t>N 144</w:t>
        </w:r>
      </w:hyperlink>
      <w:r>
        <w:rPr>
          <w:rFonts w:ascii="Times New Roman" w:hAnsi="Times New Roman" w:cs="Times New Roman"/>
          <w:sz w:val="28"/>
          <w:szCs w:val="28"/>
        </w:rPr>
        <w:t>)</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Учет и регистрацию награжденных Грамотой Правительства Республики Саха (Якутия) осуществляет Отдел по государственным наградам и геральдике Администрации Главы Республики Саха (Якутия) и Правительства Республики Саха (Якутия).</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25.04.2015 N 144)</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Вручение Грамоты Правительства Республики Саха (Якутия) трудовому коллективу производится на торжественном собрании, при награждении города, улуса - на торжественном мероприятии.</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 </w:t>
      </w:r>
      <w:hyperlink r:id="rId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12.07.2012 N 306.</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Дубликат Грамоты Правительства Республики Саха (Якутия) взамен утраченной выдается, в порядке исключения, в случае утраты при стихийном бедствии либо при обстоятельствах, когда награжденный не мог предотвратить ее утрату.</w:t>
      </w: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Грамоте Правительства</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Саха (Якутия)</w:t>
      </w:r>
    </w:p>
    <w:p w:rsidR="0048779B" w:rsidRDefault="0048779B" w:rsidP="0048779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48779B">
        <w:trPr>
          <w:jc w:val="center"/>
        </w:trPr>
        <w:tc>
          <w:tcPr>
            <w:tcW w:w="5000" w:type="pct"/>
            <w:tcBorders>
              <w:left w:val="single" w:sz="24" w:space="0" w:color="CED3F1"/>
              <w:right w:val="single" w:sz="24" w:space="0" w:color="F4F3F8"/>
            </w:tcBorders>
            <w:shd w:val="clear" w:color="auto" w:fill="F4F3F8"/>
          </w:tcPr>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 </w:t>
            </w:r>
            <w:hyperlink r:id="rId24"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w:t>
            </w:r>
            <w:proofErr w:type="gramStart"/>
            <w:r>
              <w:rPr>
                <w:rFonts w:ascii="Times New Roman" w:hAnsi="Times New Roman" w:cs="Times New Roman"/>
                <w:color w:val="392C69"/>
                <w:sz w:val="28"/>
                <w:szCs w:val="28"/>
              </w:rPr>
              <w:t>С(</w:t>
            </w:r>
            <w:proofErr w:type="gramEnd"/>
            <w:r>
              <w:rPr>
                <w:rFonts w:ascii="Times New Roman" w:hAnsi="Times New Roman" w:cs="Times New Roman"/>
                <w:color w:val="392C69"/>
                <w:sz w:val="28"/>
                <w:szCs w:val="28"/>
              </w:rPr>
              <w:t>Я)</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29.12.2015 N 545)</w:t>
            </w:r>
          </w:p>
        </w:tc>
      </w:tr>
    </w:tbl>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bookmarkStart w:id="2" w:name="Par86"/>
      <w:bookmarkEnd w:id="2"/>
      <w:r>
        <w:rPr>
          <w:rFonts w:ascii="Times New Roman" w:hAnsi="Times New Roman" w:cs="Times New Roman"/>
          <w:sz w:val="28"/>
          <w:szCs w:val="28"/>
        </w:rPr>
        <w:t>НАГРАДНОЙ ЛИСТ</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(район, улус, город)</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награды)</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93"/>
      <w:bookmarkEnd w:id="3"/>
      <w:r>
        <w:rPr>
          <w:rFonts w:ascii="Courier New" w:eastAsiaTheme="minorHAnsi" w:hAnsi="Courier New" w:cs="Courier New"/>
          <w:b w:val="0"/>
          <w:bCs w:val="0"/>
          <w:color w:val="auto"/>
          <w:sz w:val="20"/>
          <w:szCs w:val="20"/>
        </w:rPr>
        <w:t>1. Фамилия 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имя 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 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2. Должность, место работы: 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(точное наименование организации)</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Пол ___ 4. Национальность __________ 5. Дата рождения 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месяц, год)</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Место рождения 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(республика, край, область, округ,</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 улус, поселок, село, деревня)</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Образование 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учебной организации, год окончания)</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Ученая степень, ученое звание 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Какими государственными наградами награжде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и даты награждений</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Какими ведомственными наградами награжде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и даты награждений</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Домашний адрес 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Общий стаж работы _______________ 13. Стаж работы в отрасли 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Стаж работы в данном коллективе 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130"/>
      <w:bookmarkEnd w:id="4"/>
      <w:r>
        <w:rPr>
          <w:rFonts w:ascii="Courier New" w:eastAsiaTheme="minorHAnsi" w:hAnsi="Courier New" w:cs="Courier New"/>
          <w:b w:val="0"/>
          <w:bCs w:val="0"/>
          <w:color w:val="auto"/>
          <w:sz w:val="20"/>
          <w:szCs w:val="20"/>
        </w:rPr>
        <w:t xml:space="preserve">15. </w:t>
      </w:r>
      <w:proofErr w:type="gramStart"/>
      <w:r>
        <w:rPr>
          <w:rFonts w:ascii="Courier New" w:eastAsiaTheme="minorHAnsi" w:hAnsi="Courier New" w:cs="Courier New"/>
          <w:b w:val="0"/>
          <w:bCs w:val="0"/>
          <w:color w:val="auto"/>
          <w:sz w:val="20"/>
          <w:szCs w:val="20"/>
        </w:rPr>
        <w:t>Трудовая   деятельность   (включая    обучение    в    профессиональных</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образовательных   организациях   и   образовательных  организациях  </w:t>
      </w:r>
      <w:proofErr w:type="gramStart"/>
      <w:r>
        <w:rPr>
          <w:rFonts w:ascii="Courier New" w:eastAsiaTheme="minorHAnsi" w:hAnsi="Courier New" w:cs="Courier New"/>
          <w:b w:val="0"/>
          <w:bCs w:val="0"/>
          <w:color w:val="auto"/>
          <w:sz w:val="20"/>
          <w:szCs w:val="20"/>
        </w:rPr>
        <w:t>высшего</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военную службу)</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sectPr w:rsidR="0048779B">
          <w:pgSz w:w="11905" w:h="16838"/>
          <w:pgMar w:top="709" w:right="1134" w:bottom="425" w:left="1418"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1174"/>
        <w:gridCol w:w="4252"/>
        <w:gridCol w:w="2608"/>
      </w:tblGrid>
      <w:tr w:rsidR="0048779B">
        <w:tc>
          <w:tcPr>
            <w:tcW w:w="2734" w:type="dxa"/>
            <w:gridSpan w:val="2"/>
            <w:tcBorders>
              <w:top w:val="single" w:sz="4" w:space="0" w:color="auto"/>
              <w:left w:val="single" w:sz="4" w:space="0" w:color="auto"/>
              <w:bottom w:val="single" w:sz="4" w:space="0" w:color="auto"/>
              <w:right w:val="single" w:sz="4" w:space="0" w:color="auto"/>
            </w:tcBorders>
            <w:vAlign w:val="center"/>
          </w:tcPr>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w:t>
            </w:r>
          </w:p>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предприятия, учреждения</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Местонахождение</w:t>
            </w:r>
          </w:p>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предприятия, учреждения,</w:t>
            </w:r>
          </w:p>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организации</w:t>
            </w:r>
          </w:p>
        </w:tc>
      </w:tr>
      <w:tr w:rsidR="0048779B">
        <w:tc>
          <w:tcPr>
            <w:tcW w:w="1560" w:type="dxa"/>
            <w:tcBorders>
              <w:top w:val="single" w:sz="4" w:space="0" w:color="auto"/>
              <w:left w:val="single" w:sz="4" w:space="0" w:color="auto"/>
              <w:bottom w:val="single" w:sz="4" w:space="0" w:color="auto"/>
              <w:right w:val="single" w:sz="4" w:space="0" w:color="auto"/>
            </w:tcBorders>
            <w:vAlign w:val="center"/>
          </w:tcPr>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174" w:type="dxa"/>
            <w:tcBorders>
              <w:top w:val="single" w:sz="4" w:space="0" w:color="auto"/>
              <w:left w:val="single" w:sz="4" w:space="0" w:color="auto"/>
              <w:bottom w:val="single" w:sz="4" w:space="0" w:color="auto"/>
              <w:right w:val="single" w:sz="4" w:space="0" w:color="auto"/>
            </w:tcBorders>
            <w:vAlign w:val="center"/>
          </w:tcPr>
          <w:p w:rsidR="0048779B" w:rsidRDefault="00487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jc w:val="center"/>
              <w:rPr>
                <w:rFonts w:ascii="Times New Roman" w:hAnsi="Times New Roman" w:cs="Times New Roman"/>
                <w:sz w:val="28"/>
                <w:szCs w:val="28"/>
              </w:rPr>
            </w:pPr>
          </w:p>
        </w:tc>
        <w:tc>
          <w:tcPr>
            <w:tcW w:w="2608" w:type="dxa"/>
            <w:vMerge/>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jc w:val="center"/>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r w:rsidR="0048779B">
        <w:tc>
          <w:tcPr>
            <w:tcW w:w="1560"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48779B" w:rsidRDefault="0048779B">
            <w:pPr>
              <w:autoSpaceDE w:val="0"/>
              <w:autoSpaceDN w:val="0"/>
              <w:adjustRightInd w:val="0"/>
              <w:spacing w:after="0" w:line="240" w:lineRule="auto"/>
              <w:rPr>
                <w:rFonts w:ascii="Times New Roman" w:hAnsi="Times New Roman" w:cs="Times New Roman"/>
                <w:sz w:val="28"/>
                <w:szCs w:val="28"/>
              </w:rPr>
            </w:pPr>
          </w:p>
        </w:tc>
      </w:tr>
    </w:tbl>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sectPr w:rsidR="0048779B">
          <w:pgSz w:w="16838" w:h="11905" w:orient="landscape"/>
          <w:pgMar w:top="1418" w:right="709" w:bottom="1134" w:left="425" w:header="0" w:footer="0" w:gutter="0"/>
          <w:cols w:space="720"/>
          <w:noEndnote/>
        </w:sectPr>
      </w:pP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в </w:t>
      </w:r>
      <w:hyperlink w:anchor="Par93" w:history="1">
        <w:proofErr w:type="spellStart"/>
        <w:r>
          <w:rPr>
            <w:rFonts w:ascii="Times New Roman" w:hAnsi="Times New Roman" w:cs="Times New Roman"/>
            <w:color w:val="0000FF"/>
            <w:sz w:val="28"/>
            <w:szCs w:val="28"/>
          </w:rPr>
          <w:t>пп</w:t>
        </w:r>
        <w:proofErr w:type="spellEnd"/>
        <w:r>
          <w:rPr>
            <w:rFonts w:ascii="Times New Roman" w:hAnsi="Times New Roman" w:cs="Times New Roman"/>
            <w:color w:val="0000FF"/>
            <w:sz w:val="28"/>
            <w:szCs w:val="28"/>
          </w:rPr>
          <w:t>. 1</w:t>
        </w:r>
      </w:hyperlink>
      <w:r>
        <w:rPr>
          <w:rFonts w:ascii="Times New Roman" w:hAnsi="Times New Roman" w:cs="Times New Roman"/>
          <w:sz w:val="28"/>
          <w:szCs w:val="28"/>
        </w:rPr>
        <w:t xml:space="preserve"> - </w:t>
      </w:r>
      <w:hyperlink w:anchor="Par130"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соответствуют данным общегражданского паспорта, трудовой книжки, дипломов о получении образования и военного билета</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фамилия, инициалы)</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16. Характеристика  о  трудовой  деятельности с указанием конкретных заслуг</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представляемого</w:t>
      </w:r>
      <w:proofErr w:type="gramEnd"/>
      <w:r>
        <w:rPr>
          <w:rFonts w:ascii="Courier New" w:eastAsiaTheme="minorHAnsi" w:hAnsi="Courier New" w:cs="Courier New"/>
          <w:b w:val="0"/>
          <w:bCs w:val="0"/>
          <w:color w:val="auto"/>
          <w:sz w:val="20"/>
          <w:szCs w:val="20"/>
        </w:rPr>
        <w:t xml:space="preserve"> к награждению:</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Кандидатура 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инициалы кандидата на награждение)</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рекомендована</w:t>
      </w:r>
      <w:proofErr w:type="gramEnd"/>
      <w:r>
        <w:rPr>
          <w:rFonts w:ascii="Courier New" w:eastAsiaTheme="minorHAnsi" w:hAnsi="Courier New" w:cs="Courier New"/>
          <w:b w:val="0"/>
          <w:bCs w:val="0"/>
          <w:color w:val="auto"/>
          <w:sz w:val="20"/>
          <w:szCs w:val="20"/>
        </w:rPr>
        <w:t xml:space="preserve"> собранием коллектива организации 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предприятия, объединения, учреждения, организации, органа</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самоуправления, дата обсуждения, N протокола)</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предприятия,                  Председательствующий на общем</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организации                 собрании коллектива организации, ее</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 печать)                              (подпись)</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 инициалы)                       (фамилия и инициалы)</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_________________ 201__ года</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Рекомендовано Коллегией исполнительного органа государственной власти:</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(подпись председателя руководителя             (фамилия и инициалы)</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исполнительного органа</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государственной власти)</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_____________________ 201___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Рекомендовано Комиссией по наградам при главе</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(подпись председателя Комиссии               (фамилия и инициалы)</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государственным наградам)</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 __________________ 201___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Рекомендовано Главным федеральным инспектором по Республике Саха (Якутия):</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(подпись Главного федерального              (фамилия и инициалы)</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инспектора по Республике</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Саха (Якутия))</w:t>
      </w:r>
      <w:proofErr w:type="gramEnd"/>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48779B" w:rsidRDefault="0048779B" w:rsidP="004877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_____________________ 201___</w:t>
      </w: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Республики Саха (Якутия)</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5 марта 2011 г. N 92</w:t>
      </w:r>
    </w:p>
    <w:p w:rsidR="0048779B" w:rsidRDefault="0048779B" w:rsidP="0048779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N 2)</w:t>
      </w: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bookmarkStart w:id="5" w:name="Par273"/>
      <w:bookmarkEnd w:id="5"/>
      <w:r>
        <w:rPr>
          <w:rFonts w:ascii="Times New Roman" w:hAnsi="Times New Roman" w:cs="Times New Roman"/>
          <w:b/>
          <w:bCs/>
          <w:sz w:val="28"/>
          <w:szCs w:val="28"/>
        </w:rPr>
        <w:t>ПОЛОЖЕНИЕ</w:t>
      </w:r>
    </w:p>
    <w:p w:rsidR="0048779B" w:rsidRDefault="0048779B" w:rsidP="004877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БЛАГОДАРНОСТИ ПРАВИТЕЛЬСТВА РЕСПУБЛИКИ САХА (ЯКУТИЯ)</w:t>
      </w:r>
    </w:p>
    <w:p w:rsidR="0048779B" w:rsidRDefault="0048779B" w:rsidP="0048779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48779B">
        <w:trPr>
          <w:jc w:val="center"/>
        </w:trPr>
        <w:tc>
          <w:tcPr>
            <w:tcW w:w="5000" w:type="pct"/>
            <w:tcBorders>
              <w:left w:val="single" w:sz="24" w:space="0" w:color="CED3F1"/>
              <w:right w:val="single" w:sz="24" w:space="0" w:color="F4F3F8"/>
            </w:tcBorders>
            <w:shd w:val="clear" w:color="auto" w:fill="F4F3F8"/>
          </w:tcPr>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25"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w:t>
            </w:r>
            <w:proofErr w:type="gramStart"/>
            <w:r>
              <w:rPr>
                <w:rFonts w:ascii="Times New Roman" w:hAnsi="Times New Roman" w:cs="Times New Roman"/>
                <w:color w:val="392C69"/>
                <w:sz w:val="28"/>
                <w:szCs w:val="28"/>
              </w:rPr>
              <w:t>С(</w:t>
            </w:r>
            <w:proofErr w:type="gramEnd"/>
            <w:r>
              <w:rPr>
                <w:rFonts w:ascii="Times New Roman" w:hAnsi="Times New Roman" w:cs="Times New Roman"/>
                <w:color w:val="392C69"/>
                <w:sz w:val="28"/>
                <w:szCs w:val="28"/>
              </w:rPr>
              <w:t>Я)</w:t>
            </w:r>
          </w:p>
          <w:p w:rsidR="0048779B" w:rsidRDefault="0048779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12.07.2012 N 306)</w:t>
            </w:r>
          </w:p>
        </w:tc>
      </w:tr>
    </w:tbl>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8779B" w:rsidRDefault="0048779B" w:rsidP="0048779B">
      <w:pPr>
        <w:autoSpaceDE w:val="0"/>
        <w:autoSpaceDN w:val="0"/>
        <w:adjustRightInd w:val="0"/>
        <w:spacing w:after="0" w:line="240" w:lineRule="auto"/>
        <w:jc w:val="center"/>
        <w:rPr>
          <w:rFonts w:ascii="Times New Roman" w:hAnsi="Times New Roman" w:cs="Times New Roman"/>
          <w:sz w:val="28"/>
          <w:szCs w:val="28"/>
        </w:rPr>
      </w:pPr>
    </w:p>
    <w:p w:rsidR="0048779B" w:rsidRDefault="0048779B" w:rsidP="0048779B">
      <w:pPr>
        <w:autoSpaceDE w:val="0"/>
        <w:autoSpaceDN w:val="0"/>
        <w:adjustRightInd w:val="0"/>
        <w:spacing w:after="0" w:line="240" w:lineRule="auto"/>
        <w:ind w:firstLine="540"/>
        <w:jc w:val="both"/>
        <w:rPr>
          <w:rFonts w:ascii="Times New Roman" w:hAnsi="Times New Roman" w:cs="Times New Roman"/>
          <w:sz w:val="28"/>
          <w:szCs w:val="28"/>
        </w:rPr>
      </w:pPr>
      <w:bookmarkStart w:id="6" w:name="Par281"/>
      <w:bookmarkEnd w:id="6"/>
      <w:r>
        <w:rPr>
          <w:rFonts w:ascii="Times New Roman" w:hAnsi="Times New Roman" w:cs="Times New Roman"/>
          <w:sz w:val="28"/>
          <w:szCs w:val="28"/>
        </w:rPr>
        <w:t>1. Объявление благодарности Правительства Республики Саха (Якутия) является формой поощрения за вклад в укрепление государственности, законности и правопорядка, заслуги в развитии экономики, науки, культуры и искусства, охраны жизни и здоровья граждан, защиты их прав и свобод, воспитания и просвещения, спорта, благотворительной деятельности и иные заслуги перед республикой.</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Благодарность Правительства Республики Саха (Якутия) объявляется гражданам, имеющим заслуги, названные в </w:t>
      </w:r>
      <w:hyperlink w:anchor="Par281"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 а также коллективам предприятий, организаций и учреждений независимо от формы собственности.</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Благодарность Правительства Республики Саха (Якутия) оформляется на бланке установленного образца, подписывается Председателем Правительства Республики Саха (Якутия), скрепляется гербовой печатью (образец бланка прилагается - не приводится).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Поощренным гражданам Российской Федерации и иностранных госуда</w:t>
      </w:r>
      <w:proofErr w:type="gramStart"/>
      <w:r>
        <w:rPr>
          <w:rFonts w:ascii="Times New Roman" w:hAnsi="Times New Roman" w:cs="Times New Roman"/>
          <w:sz w:val="28"/>
          <w:szCs w:val="28"/>
        </w:rPr>
        <w:t>рств вр</w:t>
      </w:r>
      <w:proofErr w:type="gramEnd"/>
      <w:r>
        <w:rPr>
          <w:rFonts w:ascii="Times New Roman" w:hAnsi="Times New Roman" w:cs="Times New Roman"/>
          <w:sz w:val="28"/>
          <w:szCs w:val="28"/>
        </w:rPr>
        <w:t>учается Благодарность Правительства Республики Саха (Якутия) установленного образца с приложением сувенира - ручки из серебра 925 пробы в футляре.</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Ходатайство об объявлении благодарности Правительства Республики Саха (Якутия) может представляться органами исполнительной власти, органами местного самоуправления, а также предприятиями, организациями и учреждениями независимо от формы собственности.</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 представлениям об объявлении благодарности Правительства Республики Саха (Якутия) прилагаются: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коллегиального органа отраслевых министерств и ведомств;</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граждан - справка-</w:t>
      </w:r>
      <w:proofErr w:type="spellStart"/>
      <w:r>
        <w:rPr>
          <w:rFonts w:ascii="Times New Roman" w:hAnsi="Times New Roman" w:cs="Times New Roman"/>
          <w:sz w:val="28"/>
          <w:szCs w:val="28"/>
        </w:rPr>
        <w:t>объективка</w:t>
      </w:r>
      <w:proofErr w:type="spellEnd"/>
      <w:r>
        <w:rPr>
          <w:rFonts w:ascii="Times New Roman" w:hAnsi="Times New Roman" w:cs="Times New Roman"/>
          <w:sz w:val="28"/>
          <w:szCs w:val="28"/>
        </w:rPr>
        <w:t>.</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Представления об объявлении благодарности Правительства Республики Саха (Якутия) вносятся на имя Председателя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Представления об объявлении благодарности Правительства Республики Саха (Якутия) рассматриваются и оформляются по поручению Председателя Правительства Республики Саха (Якутия) отделом по государственным наградам и геральдике Администрации Главы Республики Саха (Якутия) и Правительства Республики Саха (Якутия) в пределах квот, установленных распоряжением Председателя Правительства Республики Саха (Якутия), в течение 10 рабочих дней со дня поступления поручения.</w:t>
      </w:r>
      <w:proofErr w:type="gramEnd"/>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12.07.2012 </w:t>
      </w:r>
      <w:hyperlink r:id="rId26" w:history="1">
        <w:r>
          <w:rPr>
            <w:rFonts w:ascii="Times New Roman" w:hAnsi="Times New Roman" w:cs="Times New Roman"/>
            <w:color w:val="0000FF"/>
            <w:sz w:val="28"/>
            <w:szCs w:val="28"/>
          </w:rPr>
          <w:t>N 306</w:t>
        </w:r>
      </w:hyperlink>
      <w:r>
        <w:rPr>
          <w:rFonts w:ascii="Times New Roman" w:hAnsi="Times New Roman" w:cs="Times New Roman"/>
          <w:sz w:val="28"/>
          <w:szCs w:val="28"/>
        </w:rPr>
        <w:t xml:space="preserve">, от 25.04.2015 </w:t>
      </w:r>
      <w:hyperlink r:id="rId27" w:history="1">
        <w:r>
          <w:rPr>
            <w:rFonts w:ascii="Times New Roman" w:hAnsi="Times New Roman" w:cs="Times New Roman"/>
            <w:color w:val="0000FF"/>
            <w:sz w:val="28"/>
            <w:szCs w:val="28"/>
          </w:rPr>
          <w:t>N 144</w:t>
        </w:r>
      </w:hyperlink>
      <w:r>
        <w:rPr>
          <w:rFonts w:ascii="Times New Roman" w:hAnsi="Times New Roman" w:cs="Times New Roman"/>
          <w:sz w:val="28"/>
          <w:szCs w:val="28"/>
        </w:rPr>
        <w:t>)</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Решение о поощрении Благодарностью оформляется распоряжением Правительства Республики Саха (Якутия). Проект распоряжения Правительства Республики Саха (Якутия) о награждении Благодарностью согласуется с первым заместителем Руководителя Администрации Главы Республики Саха (Якутия) и Правительства Республики Саха (Якутия), курирующим заместителем Председателя Правительства Республики Саха (Якутия).</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25.04.2015 N 144)</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Благодарность Правительства Республики Саха (Якутия) вручается в торжественной обстановке Председателем Правительства Республики Саха (Якутия) или иными должностными лицами по его поручению не позднее месячного срока со дня выхода распоряжения Правительства Республики Саха (Якутия).</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Отдел по государственным наградам и геральдике Администрации Главы Республики Саха (Якутия) и Правительства Республики Саха (Якутия) передает Благодарность Правительства Республики Саха (Якутия) ответственным лицам исполнительных органов государственной власти или органам местного самоуправления для вручения.</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12.07.2012 </w:t>
      </w:r>
      <w:hyperlink r:id="rId29" w:history="1">
        <w:r>
          <w:rPr>
            <w:rFonts w:ascii="Times New Roman" w:hAnsi="Times New Roman" w:cs="Times New Roman"/>
            <w:color w:val="0000FF"/>
            <w:sz w:val="28"/>
            <w:szCs w:val="28"/>
          </w:rPr>
          <w:t>N 306</w:t>
        </w:r>
      </w:hyperlink>
      <w:r>
        <w:rPr>
          <w:rFonts w:ascii="Times New Roman" w:hAnsi="Times New Roman" w:cs="Times New Roman"/>
          <w:sz w:val="28"/>
          <w:szCs w:val="28"/>
        </w:rPr>
        <w:t xml:space="preserve">, от 25.04.2015 </w:t>
      </w:r>
      <w:hyperlink r:id="rId30" w:history="1">
        <w:r>
          <w:rPr>
            <w:rFonts w:ascii="Times New Roman" w:hAnsi="Times New Roman" w:cs="Times New Roman"/>
            <w:color w:val="0000FF"/>
            <w:sz w:val="28"/>
            <w:szCs w:val="28"/>
          </w:rPr>
          <w:t>N 144</w:t>
        </w:r>
      </w:hyperlink>
      <w:r>
        <w:rPr>
          <w:rFonts w:ascii="Times New Roman" w:hAnsi="Times New Roman" w:cs="Times New Roman"/>
          <w:sz w:val="28"/>
          <w:szCs w:val="28"/>
        </w:rPr>
        <w:t>)</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Ежегодно в срок до 25 декабря текущего года распоряжением Правительства Республики Саха (Якутия) по представлению отдела по государственным наградам и геральдике Администрации Главы Республики Саха (Якутия) и Правительства Республики Саха (Якутия) утверждается распределение квот на поощрение Благодарностью Правительства Республики Саха (Якутия) по органам исполнительной власти и местного самоуправления Республики Саха (Якутия).</w:t>
      </w:r>
      <w:proofErr w:type="gramEnd"/>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12.07.2012 </w:t>
      </w:r>
      <w:hyperlink r:id="rId31" w:history="1">
        <w:r>
          <w:rPr>
            <w:rFonts w:ascii="Times New Roman" w:hAnsi="Times New Roman" w:cs="Times New Roman"/>
            <w:color w:val="0000FF"/>
            <w:sz w:val="28"/>
            <w:szCs w:val="28"/>
          </w:rPr>
          <w:t>N 306</w:t>
        </w:r>
      </w:hyperlink>
      <w:r>
        <w:rPr>
          <w:rFonts w:ascii="Times New Roman" w:hAnsi="Times New Roman" w:cs="Times New Roman"/>
          <w:sz w:val="28"/>
          <w:szCs w:val="28"/>
        </w:rPr>
        <w:t xml:space="preserve">, от 25.04.2015 </w:t>
      </w:r>
      <w:hyperlink r:id="rId32" w:history="1">
        <w:r>
          <w:rPr>
            <w:rFonts w:ascii="Times New Roman" w:hAnsi="Times New Roman" w:cs="Times New Roman"/>
            <w:color w:val="0000FF"/>
            <w:sz w:val="28"/>
            <w:szCs w:val="28"/>
          </w:rPr>
          <w:t>N 144</w:t>
        </w:r>
      </w:hyperlink>
      <w:r>
        <w:rPr>
          <w:rFonts w:ascii="Times New Roman" w:hAnsi="Times New Roman" w:cs="Times New Roman"/>
          <w:sz w:val="28"/>
          <w:szCs w:val="28"/>
        </w:rPr>
        <w:t>)</w:t>
      </w:r>
    </w:p>
    <w:p w:rsidR="0048779B" w:rsidRDefault="0048779B" w:rsidP="0048779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Учет произведенных поощрений осуществляется отделом по государственным наградам и геральдике Администрации Главы Республики Саха (Якутия) и Правительства Республики Саха (Якутия).</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12.07.2012 </w:t>
      </w:r>
      <w:hyperlink r:id="rId33" w:history="1">
        <w:r>
          <w:rPr>
            <w:rFonts w:ascii="Times New Roman" w:hAnsi="Times New Roman" w:cs="Times New Roman"/>
            <w:color w:val="0000FF"/>
            <w:sz w:val="28"/>
            <w:szCs w:val="28"/>
          </w:rPr>
          <w:t>N 306</w:t>
        </w:r>
      </w:hyperlink>
      <w:r>
        <w:rPr>
          <w:rFonts w:ascii="Times New Roman" w:hAnsi="Times New Roman" w:cs="Times New Roman"/>
          <w:sz w:val="28"/>
          <w:szCs w:val="28"/>
        </w:rPr>
        <w:t xml:space="preserve">, от 25.04.2015 </w:t>
      </w:r>
      <w:hyperlink r:id="rId34" w:history="1">
        <w:r>
          <w:rPr>
            <w:rFonts w:ascii="Times New Roman" w:hAnsi="Times New Roman" w:cs="Times New Roman"/>
            <w:color w:val="0000FF"/>
            <w:sz w:val="28"/>
            <w:szCs w:val="28"/>
          </w:rPr>
          <w:t>N 144</w:t>
        </w:r>
      </w:hyperlink>
      <w:r>
        <w:rPr>
          <w:rFonts w:ascii="Times New Roman" w:hAnsi="Times New Roman" w:cs="Times New Roman"/>
          <w:sz w:val="28"/>
          <w:szCs w:val="28"/>
        </w:rPr>
        <w:t>)</w:t>
      </w:r>
    </w:p>
    <w:p w:rsidR="0048779B" w:rsidRDefault="0048779B" w:rsidP="0048779B">
      <w:pPr>
        <w:autoSpaceDE w:val="0"/>
        <w:autoSpaceDN w:val="0"/>
        <w:adjustRightInd w:val="0"/>
        <w:spacing w:after="0" w:line="240" w:lineRule="auto"/>
        <w:jc w:val="both"/>
        <w:rPr>
          <w:rFonts w:ascii="Times New Roman" w:hAnsi="Times New Roman" w:cs="Times New Roman"/>
          <w:sz w:val="28"/>
          <w:szCs w:val="28"/>
        </w:rPr>
      </w:pPr>
    </w:p>
    <w:p w:rsidR="0048779B" w:rsidRDefault="0048779B" w:rsidP="0048779B">
      <w:pPr>
        <w:autoSpaceDE w:val="0"/>
        <w:autoSpaceDN w:val="0"/>
        <w:adjustRightInd w:val="0"/>
        <w:spacing w:after="0" w:line="240" w:lineRule="auto"/>
        <w:rPr>
          <w:rFonts w:ascii="Times New Roman" w:hAnsi="Times New Roman" w:cs="Times New Roman"/>
          <w:sz w:val="28"/>
          <w:szCs w:val="28"/>
        </w:rPr>
      </w:pPr>
    </w:p>
    <w:p w:rsidR="0048779B" w:rsidRDefault="0048779B" w:rsidP="0048779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42BCE" w:rsidRDefault="0048779B">
      <w:bookmarkStart w:id="7" w:name="_GoBack"/>
      <w:bookmarkEnd w:id="7"/>
    </w:p>
    <w:sectPr w:rsidR="00742BCE" w:rsidSect="00D35027">
      <w:pgSz w:w="11905" w:h="16838"/>
      <w:pgMar w:top="709" w:right="1134" w:bottom="425"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63"/>
    <w:rsid w:val="000A5F36"/>
    <w:rsid w:val="0048779B"/>
    <w:rsid w:val="007F6F63"/>
    <w:rsid w:val="00E1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D13A348C3303E0C8169617F99385A71D1CA9F4CA66CB553A03F73B7A2EA86FBF2D79F7FB9293BFD85684F8DD02238F20782AC67C449673346C2iAY3G" TargetMode="External"/><Relationship Id="rId13" Type="http://schemas.openxmlformats.org/officeDocument/2006/relationships/hyperlink" Target="consultantplus://offline/ref=318D13A348C3303E0C8169617F99385A71D1CA9F4AA06DB25EA03F73B7A2EA86FBF2D79F7FB9293BFD85684C8DD02238F20782AC67C449673346C2iAY3G" TargetMode="External"/><Relationship Id="rId18" Type="http://schemas.openxmlformats.org/officeDocument/2006/relationships/hyperlink" Target="consultantplus://offline/ref=318D13A348C3303E0C8169617F99385A71D1CA9F4EA16AB65AA03F73B7A2EA86FBF2D79F7FB9293BFD836B4F8DD02238F20782AC67C449673346C2iAY3G" TargetMode="External"/><Relationship Id="rId26" Type="http://schemas.openxmlformats.org/officeDocument/2006/relationships/hyperlink" Target="consultantplus://offline/ref=318D13A348C3303E0C8169617F99385A71D1CA9F4AA06DB25EA03F73B7A2EA86FBF2D79F7FB9293BFD8568428DD02238F20782AC67C449673346C2iAY3G" TargetMode="External"/><Relationship Id="rId3" Type="http://schemas.openxmlformats.org/officeDocument/2006/relationships/settings" Target="settings.xml"/><Relationship Id="rId21" Type="http://schemas.openxmlformats.org/officeDocument/2006/relationships/hyperlink" Target="consultantplus://offline/ref=318D13A348C3303E0C8169617F99385A71D1CA9F4CA36CB45EA03F73B7A2EA86FBF2D79F7FB9293BFD85694B8DD02238F20782AC67C449673346C2iAY3G" TargetMode="External"/><Relationship Id="rId34" Type="http://schemas.openxmlformats.org/officeDocument/2006/relationships/hyperlink" Target="consultantplus://offline/ref=318D13A348C3303E0C8169617F99385A71D1CA9F4CA36CB45EA03F73B7A2EA86FBF2D79F7FB9293BFD85694D8DD02238F20782AC67C449673346C2iAY3G" TargetMode="External"/><Relationship Id="rId7" Type="http://schemas.openxmlformats.org/officeDocument/2006/relationships/hyperlink" Target="consultantplus://offline/ref=318D13A348C3303E0C8169617F99385A71D1CA9F4CA36CB45EA03F73B7A2EA86FBF2D79F7FB9293BFD85684F8DD02238F20782AC67C449673346C2iAY3G" TargetMode="External"/><Relationship Id="rId12" Type="http://schemas.openxmlformats.org/officeDocument/2006/relationships/hyperlink" Target="consultantplus://offline/ref=318D13A348C3303E0C8169617F99385A71D1CA9F4CA36CB45EA03F73B7A2EA86FBF2D79F7FB9293BFD85684D8DD02238F20782AC67C449673346C2iAY3G" TargetMode="External"/><Relationship Id="rId17" Type="http://schemas.openxmlformats.org/officeDocument/2006/relationships/hyperlink" Target="consultantplus://offline/ref=318D13A348C3303E0C8169617F99385A71D1CA9F4CA66CB553A03F73B7A2EA86FBF2D79F7FB9293BFD8568428DD02238F20782AC67C449673346C2iAY3G" TargetMode="External"/><Relationship Id="rId25" Type="http://schemas.openxmlformats.org/officeDocument/2006/relationships/hyperlink" Target="consultantplus://offline/ref=318D13A348C3303E0C8169617F99385A71D1CA9F4AA06DB25EA03F73B7A2EA86FBF2D79F7FB9293BFD8568428DD02238F20782AC67C449673346C2iAY3G" TargetMode="External"/><Relationship Id="rId33" Type="http://schemas.openxmlformats.org/officeDocument/2006/relationships/hyperlink" Target="consultantplus://offline/ref=318D13A348C3303E0C8169617F99385A71D1CA9F4AA06DB25EA03F73B7A2EA86FBF2D79F7FB9293BFD85694B8DD02238F20782AC67C449673346C2iAY3G" TargetMode="External"/><Relationship Id="rId2" Type="http://schemas.microsoft.com/office/2007/relationships/stylesWithEffects" Target="stylesWithEffects.xml"/><Relationship Id="rId16" Type="http://schemas.openxmlformats.org/officeDocument/2006/relationships/hyperlink" Target="consultantplus://offline/ref=318D13A348C3303E0C8169617F99385A71D1CA9F4AA06DB25EA03F73B7A2EA86FBF2D79F7FB9293BFD85684C8DD02238F20782AC67C449673346C2iAY3G" TargetMode="External"/><Relationship Id="rId20" Type="http://schemas.openxmlformats.org/officeDocument/2006/relationships/hyperlink" Target="consultantplus://offline/ref=318D13A348C3303E0C8169617F99385A71D1CA9F4AA06DB25EA03F73B7A2EA86FBF2D79F7FB9293BFD85684D8DD02238F20782AC67C449673346C2iAY3G" TargetMode="External"/><Relationship Id="rId29" Type="http://schemas.openxmlformats.org/officeDocument/2006/relationships/hyperlink" Target="consultantplus://offline/ref=318D13A348C3303E0C8169617F99385A71D1CA9F4AA06DB25EA03F73B7A2EA86FBF2D79F7FB9293BFD8568438DD02238F20782AC67C449673346C2iAY3G" TargetMode="External"/><Relationship Id="rId1" Type="http://schemas.openxmlformats.org/officeDocument/2006/relationships/styles" Target="styles.xml"/><Relationship Id="rId6" Type="http://schemas.openxmlformats.org/officeDocument/2006/relationships/hyperlink" Target="consultantplus://offline/ref=318D13A348C3303E0C8169617F99385A71D1CA9F4AA06DB25EA03F73B7A2EA86FBF2D79F7FB9293BFD85684F8DD02238F20782AC67C449673346C2iAY3G" TargetMode="External"/><Relationship Id="rId11" Type="http://schemas.openxmlformats.org/officeDocument/2006/relationships/hyperlink" Target="consultantplus://offline/ref=318D13A348C3303E0C8169617F99385A71D1CA9F4AA46FB85FA03F73B7A2EA86FBF2D78D7FE1253AFD9B68439886737DiAYEG" TargetMode="External"/><Relationship Id="rId24" Type="http://schemas.openxmlformats.org/officeDocument/2006/relationships/hyperlink" Target="consultantplus://offline/ref=318D13A348C3303E0C8169617F99385A71D1CA9F4CA66CB553A03F73B7A2EA86FBF2D79F7FB9293BFD8569438DD02238F20782AC67C449673346C2iAY3G" TargetMode="External"/><Relationship Id="rId32" Type="http://schemas.openxmlformats.org/officeDocument/2006/relationships/hyperlink" Target="consultantplus://offline/ref=318D13A348C3303E0C8169617F99385A71D1CA9F4CA36CB45EA03F73B7A2EA86FBF2D79F7FB9293BFD85694C8DD02238F20782AC67C449673346C2iAY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8D13A348C3303E0C8169617F99385A71D1CA9F4CA66CB553A03F73B7A2EA86FBF2D79F7FB9293BFD85684D8DD02238F20782AC67C449673346C2iAY3G" TargetMode="External"/><Relationship Id="rId23" Type="http://schemas.openxmlformats.org/officeDocument/2006/relationships/hyperlink" Target="consultantplus://offline/ref=318D13A348C3303E0C8169617F99385A71D1CA9F4AA06DB25EA03F73B7A2EA86FBF2D79F7FB9293BFD8569488DD02238F20782AC67C449673346C2iAY3G" TargetMode="External"/><Relationship Id="rId28" Type="http://schemas.openxmlformats.org/officeDocument/2006/relationships/hyperlink" Target="consultantplus://offline/ref=318D13A348C3303E0C8169617F99385A71D1CA9F4CA36CB45EA03F73B7A2EA86FBF2D79F7FB9293BFD85694E8DD02238F20782AC67C449673346C2iAY3G" TargetMode="External"/><Relationship Id="rId36" Type="http://schemas.openxmlformats.org/officeDocument/2006/relationships/theme" Target="theme/theme1.xml"/><Relationship Id="rId10" Type="http://schemas.openxmlformats.org/officeDocument/2006/relationships/hyperlink" Target="consultantplus://offline/ref=318D13A348C3303E0C8169617F99385A71D1CA9F4CA66CB553A03F73B7A2EA86FBF2D79F7FB9293BFD85684C8DD02238F20782AC67C449673346C2iAY3G" TargetMode="External"/><Relationship Id="rId19" Type="http://schemas.openxmlformats.org/officeDocument/2006/relationships/hyperlink" Target="consultantplus://offline/ref=318D13A348C3303E0C8169617F99385A71D1CA9F4CA66CB553A03F73B7A2EA86FBF2D79F7FB9293BFD85694E8DD02238F20782AC67C449673346C2iAY3G" TargetMode="External"/><Relationship Id="rId31" Type="http://schemas.openxmlformats.org/officeDocument/2006/relationships/hyperlink" Target="consultantplus://offline/ref=318D13A348C3303E0C8169617F99385A71D1CA9F4AA06DB25EA03F73B7A2EA86FBF2D79F7FB9293BFD85694A8DD02238F20782AC67C449673346C2iAY3G" TargetMode="External"/><Relationship Id="rId4" Type="http://schemas.openxmlformats.org/officeDocument/2006/relationships/webSettings" Target="webSettings.xml"/><Relationship Id="rId9" Type="http://schemas.openxmlformats.org/officeDocument/2006/relationships/hyperlink" Target="consultantplus://offline/ref=318D13A348C3303E0C8169617F99385A71D1CA9F4CA36CB45EA03F73B7A2EA86FBF2D79F7FB9293BFD85684C8DD02238F20782AC67C449673346C2iAY3G" TargetMode="External"/><Relationship Id="rId14" Type="http://schemas.openxmlformats.org/officeDocument/2006/relationships/hyperlink" Target="consultantplus://offline/ref=318D13A348C3303E0C8169617F99385A71D1CA9F4CA36CB45EA03F73B7A2EA86FBF2D79F7FB9293BFD8568428DD02238F20782AC67C449673346C2iAY3G" TargetMode="External"/><Relationship Id="rId22" Type="http://schemas.openxmlformats.org/officeDocument/2006/relationships/hyperlink" Target="consultantplus://offline/ref=318D13A348C3303E0C8169617F99385A71D1CA9F4CA36CB45EA03F73B7A2EA86FBF2D79F7FB9293BFD8569488DD02238F20782AC67C449673346C2iAY3G" TargetMode="External"/><Relationship Id="rId27" Type="http://schemas.openxmlformats.org/officeDocument/2006/relationships/hyperlink" Target="consultantplus://offline/ref=318D13A348C3303E0C8169617F99385A71D1CA9F4CA36CB45EA03F73B7A2EA86FBF2D79F7FB9293BFD8569498DD02238F20782AC67C449673346C2iAY3G" TargetMode="External"/><Relationship Id="rId30" Type="http://schemas.openxmlformats.org/officeDocument/2006/relationships/hyperlink" Target="consultantplus://offline/ref=318D13A348C3303E0C8169617F99385A71D1CA9F4CA36CB45EA03F73B7A2EA86FBF2D79F7FB9293BFD85694F8DD02238F20782AC67C449673346C2iAY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3689</Words>
  <Characters>21030</Characters>
  <Application>Microsoft Office Word</Application>
  <DocSecurity>0</DocSecurity>
  <Lines>175</Lines>
  <Paragraphs>49</Paragraphs>
  <ScaleCrop>false</ScaleCrop>
  <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Алдатова Зарема Муратовна</dc:creator>
  <cp:keywords/>
  <dc:description/>
  <cp:lastModifiedBy>Алдатова Зарема Муратовна</cp:lastModifiedBy>
  <cp:revision>2</cp:revision>
  <dcterms:created xsi:type="dcterms:W3CDTF">2019-09-10T06:24:00Z</dcterms:created>
  <dcterms:modified xsi:type="dcterms:W3CDTF">2019-09-10T06:25:00Z</dcterms:modified>
</cp:coreProperties>
</file>