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96" w:rsidRPr="00EC3C96" w:rsidRDefault="00EC3C96" w:rsidP="0058335A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C96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ОПК, </w:t>
      </w:r>
      <w:r w:rsidR="007D6B3E">
        <w:rPr>
          <w:rFonts w:ascii="Times New Roman" w:hAnsi="Times New Roman" w:cs="Times New Roman"/>
          <w:b/>
          <w:sz w:val="28"/>
          <w:szCs w:val="28"/>
        </w:rPr>
        <w:t>Р</w:t>
      </w:r>
      <w:r w:rsidRPr="00EC3C96">
        <w:rPr>
          <w:rFonts w:ascii="Times New Roman" w:hAnsi="Times New Roman" w:cs="Times New Roman"/>
          <w:b/>
          <w:sz w:val="28"/>
          <w:szCs w:val="28"/>
        </w:rPr>
        <w:t>МО, МИП, КМЦ, Института кураторства за 2021-2022 учебный год.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педагогов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района осуществляется через организацию деятельности профессиональных сообществ, работу с различными целевыми группами посредством форм очного, дистанционного, сетевого взаимодействия.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На 2021-2022 учебный год организована работа 6 предметных кафедр (далее ОПК): 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– учителей гуманитарного цикла, тема ОПК: «Участие в апробации новой модели аттестации педагогов как возможность опережающего включения в национальную систему профессионального роста».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Руководитель кафедры: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О. Б., учитель английского языка МБОУ «СОШ №19 им. Л.А.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Попугаевой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>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Научный консультант: Петрова И.П., кандидат филологических наук, доцент, учитель английского и французского языка МАОУ «СОШ №19 им. Л.А.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Попугаевой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>»;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– учителей иностранных языков, тема ОПК: «Современные методы обучения на уроках иностранного языка, в соответствии с требованиями ФГОС, как средство повышения учебной мотивации учащихся и формирования умений и навыков необходимых для успешного прохождения ГИА».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Руководитель кафедры: Мосина О. А., учитель иностранного языка, МАОУ «СОШ № 12 с углубленным изучением английского языка».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Научный консультант: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Семкова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А. В., кандидат филологических наук, доцент политехнического института (филиал) Северо-восточного федерального университета в г. Мирном;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– учителей истории и обществознания, тема ОПК: «Развитие актуальных компетенций педагога в целях обеспечения качества образования».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Руководитель кафедры: Илюшкина Т.М., учитель истории и обществознания первой категории МАОУ «СОШ № 12 с углубленным изучением английского языка»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Научный консультант: Вахрушев С. А., кандидат педагогических наук, доцент Федерального государственного бюджетного образовательного </w:t>
      </w:r>
      <w:r w:rsidRPr="0058335A">
        <w:rPr>
          <w:rFonts w:ascii="Times New Roman" w:hAnsi="Times New Roman" w:cs="Times New Roman"/>
          <w:sz w:val="28"/>
          <w:szCs w:val="28"/>
        </w:rPr>
        <w:lastRenderedPageBreak/>
        <w:t>учреждения высшего образования «Красноярский государственный педагогический университет им. В.П. Астафьева»;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– учителей естественно-научного цикла, тема ОПК: «Формирование экологической культуры школьника средствами предметов естественно – научного цикла, географии, ОБЖ на основе приобщения детей к ранней научно-исследовательской, поисковой деятельности, развития познавательной самостоятельности, интеллектуальных и творческих способностей».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 Руководитель кафедры: Руденко Л.Д., учитель географии высшей категории МБОУ «СОШ № 5».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Научный консультант: Левашова Елена Ивановна, ведущий инженер по охране окружающей среды (эколог) группы производственного экологического надзора экологического центра АК «АЛРОСА» (ПАО).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– учителей математики и физики, тема ОПК: «Создание условий для совершенствования профессиональных компетенций учителей математики и физики в контексте требований Профессионального стандарта педагога».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Руководитель кафедры: Боброва А.Ю., учитель математики МБОУ «Политехнический лицей».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Научный консультант: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М.И., кандидат педагогических наук, заведующая кафедрой физико-математического образования ИРО и ПК;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– учителей русского языка и литературы, тема ОПК: «Развитие профессиональной компетентности педагога как фактор повышения качества образования в условиях реализации ФГОС».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Руководитель кафедры: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Дугарцыренова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Н.В., учитель русского языка и литературы, МАОУ «СОШ № 12 с углубленным изучением английского языка».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Научный консультант: Иванова Р.П., кандидат филологических наук, доцент кафедры МПТИ (филиал) Северо-восточного федерального университета в г. Мирном.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Количество ОПК сократилось в 2021 – 2022 учебном году (6), когда как в 2020 – 2021 учебном году (7).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ОПК руководителей школьных методических объединений учителей «северной площадки» (г. Удачный, п.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>), под руководством Панфиловой И. А., учителя начальных классов МАОУ «СОШ № 24», завершила свою работу.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lastRenderedPageBreak/>
        <w:t>Стоит отметить наличие научных консультантов открытых предметных кафедр благоприятно сказывается на работе и взаимодействии кафедр.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Основная работа ОПК направлена на рассмотрение важных направлений развития системы образования, повышения качества обучения в ОО.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В районе работают 4 методические объединения (далее РМО):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- РМО социально-психологических служб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района, педагогов психологов и социальных педагогов, на базе МОБУ ДО «ЦПМСС «Доверие». 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Цель деятельности РМО: сопровождение и координация совместных действий специалистов общеобразовательных организаций, осуществляющих социально-психологическое сопровождение участников образовательного процесса.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Багинская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Е. В., педагог-психолог МОБУ ДО «ЦПМСС «Доверие».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- РМО учителей начальных классов (1,4 классы). Тема: «Повышение эффективности образовательной деятельности, через применение современных подходов к организации образовательной деятельности в начальной школе». Руководитель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Дерновская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Е.Ю., учитель начальных классов МБОУ «СОШ № 1».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- РМО учителей начальных классов (2-3 классы). Тема: «Формирование речевой деятельности в устной и письменной форме у учащихся начальной школы на основе ФГОС нового поколения». Руководитель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К.О., учитель начальных классов МБОУ «СОШ № 5». 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- РМО учителей технологии. Тема: «Применение современных средств в обучении на уроках технологии в соответствии концепции преподавания предметной области «Технология». Руководитель Селиванов А.Н., учитель технологии МБОУ «СОШ № 1».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В 2021 – 2022 учебном году в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районе осуществляли работу 5 муниципальных инновационных площадок: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- «Ресурсный центр для малокомплектных школ «Навыки 21 века», на базе МБОУ «СОШ № 7», (А.С. Шувалова/ О.Ц.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Санжиева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>);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lastRenderedPageBreak/>
        <w:t>- «Волонтерский центр по развитию социально – значимой деятельности детей и молодежи», на базе МБУ ДО «ЦДО» г. Удачный, (Л.Н. Пеньковская);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- «Инновационная IT-среда как фактор личностного роста участников образовательного процесса», на базе МАОУ «СОШ № 26», (Е.В. Володькин);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- Ресурсный центр математического образования "Сфера", на базе МБОУ "Политехнический лицей", (А.Ю. Боброва);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- "Школа за экологию: думать, исследовать и действовать", на базе МБОУ «СОШ № 1», (Т.В. Алексеева).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В рамках работы инновационных площадок проводятся стажировки, образовательные сессии, организуются презентационные, дискуссионные площадки и др. мероприятия для педагогов района.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Стоит отметить в 2022 году, произошло расширение РИП (кроме СОШ 8, 26, 5 статус РИП приобрели СОШ 6, 7, ЦДО г. Удачный).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Консультационно-методические центры на базе МАОУ «СОШ 8 с углубленным изучением технологического профиля» и МАОУ «СОШ № 23 им. Г.А.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Кадзова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» ведут работу по сопровождению педагогов по реализации программ для детей с ОВЗ, по инклюзивному образованию. На заседаниях проводится работа по тщательному разбору нормативно-правовой базы, психолого-педагогических особенностей построения учебного процесса, разработке адаптированных образовательных программ. 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Руководители КМЦ - Гурова И.Р. и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Переславцева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М.В. проводят семинары-практикумы по актуальным вопросам обучения детей с ОВЗ на заседаниях. 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Стоит отметить в 2021-2022 учебном году открыт КМЦ «Школа цифрового учителя», на базе МБОУ «СОШ № 7» (А.Ц.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Санжиева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>).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Целью КМЦ является - создание виртуального пространства, где педагоги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района делятся эффективными практиками использования цифровых технологий в образовательной деятельности и знакомятся с опытом коллег.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Институт Кураторства.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Согласно Национальной системе учительского роста для комплексного взаимодействия образовательных учреждений должны быть созданы условия ведения постоянной методической поддержки, обеспечивающие возможность </w:t>
      </w:r>
      <w:r w:rsidRPr="0058335A">
        <w:rPr>
          <w:rFonts w:ascii="Times New Roman" w:hAnsi="Times New Roman" w:cs="Times New Roman"/>
          <w:sz w:val="28"/>
          <w:szCs w:val="28"/>
        </w:rPr>
        <w:lastRenderedPageBreak/>
        <w:t>восполнения недостающих кадровых и иных ресурсов, получения оперативных консультаций по вопросам реализации основной образовательной программы общего образования.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В целях повышения качества деятельности общеобразовательных организаций, оптимизации учебно-воспитательного процесса, оперативного решения вопросов функционирования и развития системы образования, обеспечения эффективного и конструктивного партнерства по вопросам повышения качества образования в сельских школах и на основании решения коллегии работников образования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района «Итоги организации и проведения процедур оценки качества в 2021 году и задачи повышения качества образования на 2022 год в рамках муниципальной системы оценки качества образования» от 14 октября 2021 года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районе успешно работает институт кураторства, в который входят: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1. МБОУ «СОШ № 7» (директор Шувалова С.А.) за МКОУ «СОШ-ЭКЦ № 10» (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. директора Павлова О.К.); 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2. МБОУ «Политехнический лицей» (директор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Волхонская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С.А.) за МКОУ «СОШ № 9 им. Р.В.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Лонкунова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>» (директор Симонова Э.С.);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3. МАОУ «СОШ № 26» (директор Истомина Н.В.) за МКОУ «СОШ № 6» (директор Маслова Н.Н.);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4. МАОУ «СОШ № 12 с углубленным изучением английского языка" (директор Миронова Е.М.) за МБОУ «СОШ № 3» (директор Мусина Ф.Х.);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5. МАОУ «СОШ № 19 им. Л.А.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Попугаевой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» (директор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Багдасаева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О.П.) за МКОУ «СОШ № 15» (директор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С.Г.);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6. МАОУ «СОШ № 8 с углубленным изучением технологического профиля» (директор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Мухаметчина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Е.К.) за МБОУ «СОШ № 4» (директор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Жалсараев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Л.Л.).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В своей работе институт кураторства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 xml:space="preserve"> района руководствуется действующим законодательством Российской Федерации в области образования, приказами и распоряжениями Министерства образования и науки Республики Саха (Якутия), Уставом, локальными нормативными документами организации, а также настоящим Положением.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Межшкольное сотрудничество школ-партнеров строится на принципах взаимного уважения, обеспечения субъектной позиции всех участников педагогического процесса, на основе организации совместного творчества </w:t>
      </w:r>
      <w:r w:rsidRPr="0058335A">
        <w:rPr>
          <w:rFonts w:ascii="Times New Roman" w:hAnsi="Times New Roman" w:cs="Times New Roman"/>
          <w:sz w:val="28"/>
          <w:szCs w:val="28"/>
        </w:rPr>
        <w:lastRenderedPageBreak/>
        <w:t>педагогов, гуманистической ориентации во взаимодействии, интеграции и дифференциации целей, задач и действий участников педагогического процесса, направленных на повышение эффективности педагогической деятельности.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Основными формами сотрудничества школ-партнеров являются: селективные дистанционные совещания, </w:t>
      </w:r>
      <w:proofErr w:type="spellStart"/>
      <w:r w:rsidRPr="0058335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8335A">
        <w:rPr>
          <w:rFonts w:ascii="Times New Roman" w:hAnsi="Times New Roman" w:cs="Times New Roman"/>
          <w:sz w:val="28"/>
          <w:szCs w:val="28"/>
        </w:rPr>
        <w:t>, виртуальные уроки, интернет-задания, мастер-классы, конкурсы, фестивали, семинары, творческие лаборатории, дискуссионные площадки, консультации, слеты, ярмарки проектов, конференции и другие. Все перечисленные формы реализованы на всех уровнях взаимодействия: на уровне администраций образовательных учреждений, педагогических составов, родителей и обучающихся школ-партнеров.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все школы - партнеры, входящие в институт кураторства имеют План комплексного взаимодействия совместной работы на учебный год, в котором предусматривается решение актуальных задач на всех уровнях сотрудничества с учетом запросов образовательного учреждения, нуждающегося в кураторстве и Программу взаимодействия ориентированную на развитие профессиональной компетентности педагогов малокомплектной сельской школы как фактор повышения качества образования в условиях реализации ФГОС ОО. 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Основными направлениями плана взаимодействия школ – партнеров являются: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1.</w:t>
      </w:r>
      <w:r w:rsidRPr="0058335A">
        <w:rPr>
          <w:rFonts w:ascii="Times New Roman" w:hAnsi="Times New Roman" w:cs="Times New Roman"/>
          <w:sz w:val="28"/>
          <w:szCs w:val="28"/>
        </w:rPr>
        <w:tab/>
        <w:t>Методическое сопровождение обучающихся по подготовке к ГИА;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2.</w:t>
      </w:r>
      <w:r w:rsidRPr="0058335A">
        <w:rPr>
          <w:rFonts w:ascii="Times New Roman" w:hAnsi="Times New Roman" w:cs="Times New Roman"/>
          <w:sz w:val="28"/>
          <w:szCs w:val="28"/>
        </w:rPr>
        <w:tab/>
        <w:t>Методическое сопровождение реализации ФГОС ОО;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3.</w:t>
      </w:r>
      <w:r w:rsidRPr="0058335A">
        <w:rPr>
          <w:rFonts w:ascii="Times New Roman" w:hAnsi="Times New Roman" w:cs="Times New Roman"/>
          <w:sz w:val="28"/>
          <w:szCs w:val="28"/>
        </w:rPr>
        <w:tab/>
        <w:t>От наставничества к инновациям (организация и проведения мастер-классов, конференций, семинаров).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В результате оптимизации учебно-воспитательного процесса проводится: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- совершенствование профессиональных компетенций управленческой команды в области управления современной образовательной организацией;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-мониторинг профессиональной успешности педагогов образовательных   организаций;</w:t>
      </w:r>
    </w:p>
    <w:p w:rsidR="0058335A" w:rsidRPr="0058335A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t>-  анализ и оформление промежуточных результатов сотрудничества с целью повышения качества образования в условиях реализации ФГОС ОО;</w:t>
      </w:r>
    </w:p>
    <w:p w:rsidR="0026213B" w:rsidRDefault="0058335A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35A">
        <w:rPr>
          <w:rFonts w:ascii="Times New Roman" w:hAnsi="Times New Roman" w:cs="Times New Roman"/>
          <w:sz w:val="28"/>
          <w:szCs w:val="28"/>
        </w:rPr>
        <w:lastRenderedPageBreak/>
        <w:t>- отчет школ-партнеров об исполнении Плана совместной работы на учебный год на заседаниях экспертно-методического совета МКУ «МРУО».</w:t>
      </w:r>
    </w:p>
    <w:p w:rsidR="003C3548" w:rsidRDefault="003C3548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58335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3548" w:rsidRPr="003C3548" w:rsidRDefault="003C3548" w:rsidP="003C35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548">
        <w:rPr>
          <w:rFonts w:ascii="Times New Roman" w:hAnsi="Times New Roman" w:cs="Times New Roman"/>
          <w:b/>
          <w:sz w:val="28"/>
          <w:szCs w:val="28"/>
        </w:rPr>
        <w:t xml:space="preserve">Справку подготовила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гл.специалист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ИМО </w:t>
      </w:r>
      <w:r w:rsidRPr="003C3548">
        <w:rPr>
          <w:rFonts w:ascii="Times New Roman" w:hAnsi="Times New Roman" w:cs="Times New Roman"/>
          <w:b/>
          <w:sz w:val="28"/>
          <w:szCs w:val="28"/>
        </w:rPr>
        <w:t>Алпыспаева Е.С</w:t>
      </w:r>
    </w:p>
    <w:sectPr w:rsidR="003C3548" w:rsidRPr="003C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99"/>
    <w:rsid w:val="0009703B"/>
    <w:rsid w:val="003C3548"/>
    <w:rsid w:val="004F1A99"/>
    <w:rsid w:val="0058335A"/>
    <w:rsid w:val="005D12FA"/>
    <w:rsid w:val="007D6B3E"/>
    <w:rsid w:val="00E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D0AD-EE44-4B86-922A-B204FBC0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Алпыспаева</dc:creator>
  <cp:keywords/>
  <dc:description/>
  <cp:lastModifiedBy>Евгения Алпыспаева</cp:lastModifiedBy>
  <cp:revision>5</cp:revision>
  <dcterms:created xsi:type="dcterms:W3CDTF">2022-06-02T05:24:00Z</dcterms:created>
  <dcterms:modified xsi:type="dcterms:W3CDTF">2022-06-02T05:26:00Z</dcterms:modified>
</cp:coreProperties>
</file>